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9C" w:rsidRPr="003A1DE0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DE0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31C9C" w:rsidRPr="003A1DE0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DE0">
        <w:rPr>
          <w:rFonts w:ascii="Times New Roman" w:hAnsi="Times New Roman" w:cs="Times New Roman"/>
          <w:b/>
          <w:sz w:val="28"/>
          <w:szCs w:val="28"/>
        </w:rPr>
        <w:t>по действиям персонала при угрозе совершения</w:t>
      </w:r>
    </w:p>
    <w:p w:rsidR="00331C9C" w:rsidRPr="003A1DE0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DE0"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1C9C" w:rsidRPr="00331C9C">
        <w:rPr>
          <w:rFonts w:ascii="Times New Roman" w:hAnsi="Times New Roman" w:cs="Times New Roman"/>
          <w:sz w:val="28"/>
          <w:szCs w:val="28"/>
        </w:rPr>
        <w:t>. ДЕЙСТВИЯ РАБОТНИКОВ ПО ПРЕДУПРЕЖДЕНИЮ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ТЕРРОРИСТИЧЕСКИХ АКТОВ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Общие требования к действиям работников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по предупреждению террористического акта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Для предупреждения террористического акта на Объектах работникам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ежедневно тщательно осматривать свои рабочие места на предмет возможного обнаружения взрывных устройств или подозрительных предметов, а также обращать внимание на подозрительных лиц;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при обнаружении на объекте посторонних предметов не подходить к ним и не пытаться осмотреть их, а немедленно доложить непосредственному начальнику, а также сотрудникам полиции;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незамедлительно сообщать руководству подразделений (дежурному) об обнаружении неисправности систем видеонаблюдения, средств оповещения и связи, а также технических средств охраны на Объектах;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не разглашать информацию об особенностях охраны Объектов, а также функционирования технических средств охраны, средств оповещения, сигнализации и связи;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незамедлительно сообщать непосредственному начальнику о лицах, проявляющих интерес к планам и системам охраны Объектов.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 ДЕЙСТВИЯ РАБОТНИКОВ ПРИ ПОЛУЧЕНИИ ИНФОРМАЦИИ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О ГОТОВЯЩИХСЯ ТЕРРОРИСТИЧЕСКИХ АКТАХ НА ОБЪЕКТАХ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Информация о готовящихся террористических актах может поступить по телефону, электронным видам связи, письменно, на иных носителях, а также устно.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.1. Поступление угрозы по телефону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Телефон является основным каналом поступления сообщений, содержащих информацию о заложенных взрывных устройствах, захвате людей в заложники, вымогательстве и шантаже.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В основном телефонные сообщения поступают о взрывных устройствах. Как правило, эти провокационные действия совершают, в первую очередь, несовершеннолетние и психически больные люди.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Несмотря на то, что подобные ложные сигналы приносят большие убытки, следует иметь в виду, что нельзя оставлять без внимания ни одного подобного сообщения и необходимо обеспечить своевременную передачу полученной информации в полицию, а также принять меры по обеспечению безопасности клиентов, работников объекта и иных лиц, находящихся на нем.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получении информации по телефону о готовящемся террористическом акте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 оставлять без внимания ни одного звонка о готовящемся противоправном действии;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передать полученную информацию в полицию;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запомнить по возможности пол звонившего и особенности его речи: голос (громкий тихий, высокий низкий); темп речи быстрый (медленный); произношение отчетливое, искаженное, с заиканием, шепелявое, с акцентом или диалектом; манеру речи (развязная и т.д.), а также иные сведения, позволяющие установить личность передавшего сообщение;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 xml:space="preserve">г) постараться отметить при разговоре звуковой фон (шум автомашин или железнодорожного транспорта, звук 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телерадиоаппаратуры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, посторонние голоса и т.п.);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отметить происхождение звонка - городской или междугородный;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зафиксировать точное время начала разговора и его продолжительность;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з) постараться получить в ходе разговора ответы на следующие вопросы: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куда, кому, по какому телефону звонит этот человек;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какие конкретные требования выдвигает;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выдвигает требования лично, выступает в роли посредника или представляет какую-то группу лиц;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как и когда с ним можно связаться;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кому вы можете или должны сообщить об этом звонке;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постараться добиться от звонящего максимального времени на доведение его требований до должностных лиц или для принятия руководством решения;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- в процессе разговора постараться сообщить о звонке руководству. Если этого не удалось сделать, то сообщить немедленно по окончании разговора;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если позвонивший не называет точного места закладки взрывного устройства, его приметы и время взрыва, следует самому спросить его об этом;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и) не разглашать посторонним сведения о факте разговора и его содержании;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к) записать при наличии телефона с автоматическим определением номера определившийся номер;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л) извлечь кассету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минидиск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) с записью разговора при использовании звукозаписывающей аппаратуры сразу после разговора и принять меры к ее (его) сохранности. Обязательно установить на ее (его) место другую кассету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минидиск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м) быть спокойным, вежливым во время разговора, не перебивать говорящего;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н) не класть по окончании разговора телефонную трубку на рычаги отбоя в телефоне.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При поступлении угрозы в письменной форме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Угрозы в письменной форме могут поступать как по почтовому каналу, так и в результате обнаружения различного рода анонимных материалов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запискок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, надписей, информации, записанной на дискете или полученной по электронным видам связи, и др.).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получении указанных материалов необходимо соблюдать следующие правила: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обращаться с материалами максимально осторожно, положить их в чистый плотно закрываемый полиэтиленовый пакет и поместить в отдельную жесткую папку;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 оставлять по возможности на нем отпечатков своих пальцев;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вскрывать конверт только путем отрезания кромки конверта с левой или правой стороны;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сохранять все материалы (сам документ с текстом, любые вложения, конверт и упаковку);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 расширять круг лиц, знакомившихся с содержанием документа.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 xml:space="preserve">Анонимные материалы руководством Объектов направляются в </w:t>
      </w:r>
      <w:r w:rsidRPr="00331C9C">
        <w:rPr>
          <w:rFonts w:ascii="Times New Roman" w:hAnsi="Times New Roman" w:cs="Times New Roman"/>
          <w:sz w:val="28"/>
          <w:szCs w:val="28"/>
        </w:rPr>
        <w:lastRenderedPageBreak/>
        <w:t>полицию с сопроводительным письмом, в котором должны быть указаны конкретные признаки анонимных материалов (вид, количество, каким способом и на чем выполнены, с каких слов начинает и какими заканчивается текст, наличие подписи и т.п.), а также обстоятельства, связанные с их получением, обнаружением или распространением.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.3. При поступлении угрозы устно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поступлении устной информации о готовящемся террористическом акте, постараться запомнить внешность сообщившего и его особые приметы для информирования правоохранительных органов.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.4. Действия работников при обнаружении подозрительных лиц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на Объектах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 случае обнаружения подозрительных лиц на Объектах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незамедлительно сообщить о них в дежурную часть полиции, а также дежурную службу и/или руководству Объектов, указать их приметы и точное место нахождения (направление движения);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 принимать самостоятельных попыток к задержанию;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по возможности, не привлекая внимания осуществлять наблюдение за лицами, вызывающими подозрение. В ходе данного наблюдения зафиксировать количество лиц, точные приметы внешности, одежды и имеющиеся при них предметы, марки и номера автомобилей (при их использовании подозрительными лицами), направление движения и т.д.;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по прибытии сотрудников полиции, не привлекая к себе внимания, указать на подозрительных лиц.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1C9C" w:rsidRPr="00331C9C">
        <w:rPr>
          <w:rFonts w:ascii="Times New Roman" w:hAnsi="Times New Roman" w:cs="Times New Roman"/>
          <w:sz w:val="28"/>
          <w:szCs w:val="28"/>
        </w:rPr>
        <w:t>. ДЕЙСТВИЯ РАБОТНИКОВ ПРИ ОБНАРУЖЕНИИ НА ОБЪЕКТАХ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ВЗРЫВНЫХ УСТРОЙСТВ И ПОДОЗРИТЕЛЬНЫХ ПРЕДМЕТОВ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При обнаружении взрывных устройств и подозрительных предметов категорически запрещается производить с ними какие-либо манипуляции (передвигать, поднимать, открывать и т.д.). Кроме того,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опросить находящихся поблизости людей с целью установления возможной принадлежности обнаруженного предмета конкретному лицу;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немедленно оповестить дежурные подразделения службы безопасности и полиции, а при наличии - подразделение по ликвидации чрезвычайных ситуаций;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обеспечить полную неприкосновенность обнаруженного предмета, а в случае необходимости огородить место его обнаружения;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принять меры по удалению из опасной зоны находящихся поблизости людей при возникновении подозрений о том, что обнаруженный предмет может представлять опасность;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находиться при охране подозрительного предмета по возможности за укрытиями, обеспечивающими защиту (углом здания, колонной, толстым деревом, автомашиной и т.д.) и вести наблюдение;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помнить о том, что обезвреживание взрывоопасного предмета на месте его обнаружения производится только специалистами полиции, а также подразделений по ликвидации чрезвычайных ситуаций.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поступлении информации о заложенных взрывных устройствах и подозрительных предметах, насколько бы абсурдными ни выглядели эти сообщения, необходимо соблюдать следующий порядок действий: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оповестить подразделение полиции и непосредственное руководство;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осмотреть до прибытия полиции рабочие помещения. Если при визуальном изучении обнаружен подозрительный предмет,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обозначить хорошо видимым знаком место нахождения подозрительного предмета;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принять меры по удалению граждан, клиентов и работников на безопасное расстояние от возможного эпицентра предполагаемого взрыва (если граждане находятся в каком-то закрытом помещении, принять меры их полной эвакуации);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организовать охрану места с подозрительным предметом с соблюдением мер предосторожности в связи с возможностью его подрыва по команде от часового механизма или по радиосигналу;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передать всю известную информацию об обнаруженном подозрительном предмете сотрудникам полиции по их прибытии на место.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1C9C" w:rsidRPr="00331C9C">
        <w:rPr>
          <w:rFonts w:ascii="Times New Roman" w:hAnsi="Times New Roman" w:cs="Times New Roman"/>
          <w:sz w:val="28"/>
          <w:szCs w:val="28"/>
        </w:rPr>
        <w:t>. ДЕЙСТВИЯ РАБОТНИКОВ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СОВЕРШЕНИИ ТЕРРОРИСТИЧЕСКОГО АКТА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331C9C" w:rsidRPr="00331C9C">
        <w:rPr>
          <w:rFonts w:ascii="Times New Roman" w:hAnsi="Times New Roman" w:cs="Times New Roman"/>
          <w:sz w:val="28"/>
          <w:szCs w:val="28"/>
        </w:rPr>
        <w:t>.1. При совершении террористического акта на объекте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сохранять самообладание, действовать обдуманно, без паники;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 проявлять инициативы ведения переговоров с террористами;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обеспечить беспрепятственный проход (проезд) к Объектам представителей силовых структур, автомашин скорой медицинской помощи, пожарной службы и т.д.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выполнять в случае необходимости требования террористов, если это не связано с риском причинения ущерба жизни и здоровью людей;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 допускать действий, которые могут спровоцировать террористов на применение оружия, взрывных устройств и привести к человеческим жертвам;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принять меры по оповещению силовых структур, диспетчера (в том числе и условным сигналом или сообщением) о совершении на Объектах террористического акта;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з) руководству Объектов при поступлении сообщения о совершении террористического акта оценить сложившуюся обстановку и масштабы разрушений, дать указание о локализации места происшествия, принять меры по эвакуации людей, действовать по указаниям специальных антитеррористических служб.</w:t>
      </w:r>
    </w:p>
    <w:p w:rsidR="00331C9C" w:rsidRPr="00331C9C" w:rsidRDefault="003A1D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При получении информации о захвате террористами заложников работник обязан: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немедленно сообщить о захвате непосредственному начальнику, а при возможности в полицию;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при отсутствии возможности передать данную информацию указанным лицам принять меры по ее передаче установленным сигналом (сообщением) органам МЧС, другим организациям, водителям транспортных средств, находящихся поблизости;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получить любыми способами исчерпывающую информацию о террористах: их количестве, вооружении, степени агрессивности, количестве захваченных заложников, точном месте дислокации, выдвигаемых требованиях, вероятности применения ими огнестрельного оружия или взрывного устройства и передать информацию непосредственному начальнику;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г) согласовывать в дальнейшем действия с непосредственным начальником; при этом в целях обеспечения безопасности жизни и здоровья людей, находящихся в зоне действия террористов, по возможности выполнять выдвигаемые террористами требования с учетом соблюдения требований по безопасности людей;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сообщать непосредственному начальнику или в полицию о требовании (выполнении требования) террориста (террористов);</w:t>
      </w:r>
    </w:p>
    <w:p w:rsidR="00331C9C" w:rsidRPr="00331C9C" w:rsidRDefault="003A1D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331C9C" w:rsidRPr="00331C9C">
        <w:rPr>
          <w:rFonts w:ascii="Times New Roman" w:hAnsi="Times New Roman" w:cs="Times New Roman"/>
          <w:sz w:val="28"/>
          <w:szCs w:val="28"/>
        </w:rPr>
        <w:t>.3. Действие работников при захвате заложников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осуществлении захвата в заложники клиентов и/или иных лиц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немедленно сообщить непосредственному начальнику о захвате заложников;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 xml:space="preserve">б) выполнять положения </w:t>
      </w:r>
      <w:hyperlink w:anchor="P185" w:history="1">
        <w:r w:rsidRPr="00331C9C">
          <w:rPr>
            <w:rFonts w:ascii="Times New Roman" w:hAnsi="Times New Roman" w:cs="Times New Roman"/>
            <w:color w:val="0000FF"/>
            <w:sz w:val="28"/>
            <w:szCs w:val="28"/>
          </w:rPr>
          <w:t>п. 6.1</w:t>
        </w:r>
      </w:hyperlink>
      <w:r w:rsidRPr="00331C9C">
        <w:rPr>
          <w:rFonts w:ascii="Times New Roman" w:hAnsi="Times New Roman" w:cs="Times New Roman"/>
          <w:sz w:val="28"/>
          <w:szCs w:val="28"/>
        </w:rPr>
        <w:t xml:space="preserve"> настоящей Инструкции;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организовать при наличии возможности эвакуацию клиентов в помещения, не захваченные террористами;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стараться не допускать истерики и паники среди клиентов;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в ходе общения с преступниками стараться запомнить их приметы, отличительные черты лиц, одежду, имена, клички и иные сведения, позволяющие установить личность террористов и предполагаемый план их дальнейших действий;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к) по прибытии руководителя действовать по его указаниям.</w:t>
      </w: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Номера телефонов при звонке со стационарных и мобильных телефонов: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единый номер 112;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пожарная охрана и органы МЧС – 101;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полиция – 102;</w:t>
      </w: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C">
        <w:rPr>
          <w:b/>
          <w:i/>
          <w:sz w:val="28"/>
          <w:szCs w:val="28"/>
        </w:rPr>
        <w:t>скорая медицинская помощь – 103</w:t>
      </w:r>
      <w:r w:rsidRPr="00331C9C">
        <w:rPr>
          <w:b/>
          <w:sz w:val="28"/>
          <w:szCs w:val="28"/>
        </w:rPr>
        <w:t>.</w:t>
      </w:r>
    </w:p>
    <w:sectPr w:rsidR="00331C9C" w:rsidRPr="00331C9C" w:rsidSect="0070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C9C"/>
    <w:rsid w:val="00076930"/>
    <w:rsid w:val="000A35BB"/>
    <w:rsid w:val="000B3F15"/>
    <w:rsid w:val="000C4E84"/>
    <w:rsid w:val="000C5E10"/>
    <w:rsid w:val="000E2E70"/>
    <w:rsid w:val="001046AD"/>
    <w:rsid w:val="0012455A"/>
    <w:rsid w:val="0013300E"/>
    <w:rsid w:val="001449BE"/>
    <w:rsid w:val="001457DB"/>
    <w:rsid w:val="001576E5"/>
    <w:rsid w:val="00192082"/>
    <w:rsid w:val="001C2FFF"/>
    <w:rsid w:val="001F0EF8"/>
    <w:rsid w:val="002420CE"/>
    <w:rsid w:val="00267FC6"/>
    <w:rsid w:val="002A2475"/>
    <w:rsid w:val="002B221A"/>
    <w:rsid w:val="002F0E0D"/>
    <w:rsid w:val="002F2676"/>
    <w:rsid w:val="002F4212"/>
    <w:rsid w:val="003102B0"/>
    <w:rsid w:val="00315865"/>
    <w:rsid w:val="00324BAF"/>
    <w:rsid w:val="00325980"/>
    <w:rsid w:val="00330E7B"/>
    <w:rsid w:val="00331C9C"/>
    <w:rsid w:val="003533C0"/>
    <w:rsid w:val="00361520"/>
    <w:rsid w:val="0036358C"/>
    <w:rsid w:val="00375F25"/>
    <w:rsid w:val="00383D8F"/>
    <w:rsid w:val="003850D4"/>
    <w:rsid w:val="003A1DE0"/>
    <w:rsid w:val="003D75D7"/>
    <w:rsid w:val="003F02BC"/>
    <w:rsid w:val="00407132"/>
    <w:rsid w:val="0040718D"/>
    <w:rsid w:val="00407FA3"/>
    <w:rsid w:val="004362E5"/>
    <w:rsid w:val="0043783F"/>
    <w:rsid w:val="00437DE2"/>
    <w:rsid w:val="004471D5"/>
    <w:rsid w:val="004622C7"/>
    <w:rsid w:val="00476CC5"/>
    <w:rsid w:val="00497544"/>
    <w:rsid w:val="004A7570"/>
    <w:rsid w:val="004C1202"/>
    <w:rsid w:val="004D40CF"/>
    <w:rsid w:val="004D57E0"/>
    <w:rsid w:val="004E25C2"/>
    <w:rsid w:val="00536F54"/>
    <w:rsid w:val="0056692D"/>
    <w:rsid w:val="005B53CF"/>
    <w:rsid w:val="005B7A5E"/>
    <w:rsid w:val="005E0D04"/>
    <w:rsid w:val="005E179D"/>
    <w:rsid w:val="005E2D8D"/>
    <w:rsid w:val="00641577"/>
    <w:rsid w:val="00665EEB"/>
    <w:rsid w:val="006727ED"/>
    <w:rsid w:val="00673AD0"/>
    <w:rsid w:val="00674E0A"/>
    <w:rsid w:val="006A5B5E"/>
    <w:rsid w:val="006B2FBC"/>
    <w:rsid w:val="00702666"/>
    <w:rsid w:val="00713DF0"/>
    <w:rsid w:val="00715C4E"/>
    <w:rsid w:val="007241D3"/>
    <w:rsid w:val="0073378C"/>
    <w:rsid w:val="00734550"/>
    <w:rsid w:val="00735F3B"/>
    <w:rsid w:val="007652B8"/>
    <w:rsid w:val="00776E7D"/>
    <w:rsid w:val="00787DD7"/>
    <w:rsid w:val="007C265A"/>
    <w:rsid w:val="007D2697"/>
    <w:rsid w:val="00864431"/>
    <w:rsid w:val="00885836"/>
    <w:rsid w:val="0088732F"/>
    <w:rsid w:val="00893D62"/>
    <w:rsid w:val="008B1AF0"/>
    <w:rsid w:val="008B2C18"/>
    <w:rsid w:val="008D660A"/>
    <w:rsid w:val="008F2437"/>
    <w:rsid w:val="00915695"/>
    <w:rsid w:val="00925549"/>
    <w:rsid w:val="00935647"/>
    <w:rsid w:val="00973B54"/>
    <w:rsid w:val="00980252"/>
    <w:rsid w:val="009A5086"/>
    <w:rsid w:val="009D0EA4"/>
    <w:rsid w:val="009E2143"/>
    <w:rsid w:val="009F500B"/>
    <w:rsid w:val="00A017D3"/>
    <w:rsid w:val="00A03A85"/>
    <w:rsid w:val="00A304D9"/>
    <w:rsid w:val="00A42021"/>
    <w:rsid w:val="00A60B34"/>
    <w:rsid w:val="00A96E01"/>
    <w:rsid w:val="00B06F60"/>
    <w:rsid w:val="00B2214B"/>
    <w:rsid w:val="00B22DD4"/>
    <w:rsid w:val="00B33948"/>
    <w:rsid w:val="00B339E8"/>
    <w:rsid w:val="00B81D0E"/>
    <w:rsid w:val="00BC7A2D"/>
    <w:rsid w:val="00BF442A"/>
    <w:rsid w:val="00BF7A42"/>
    <w:rsid w:val="00C62215"/>
    <w:rsid w:val="00CA1EC3"/>
    <w:rsid w:val="00CA7F32"/>
    <w:rsid w:val="00CE3DAB"/>
    <w:rsid w:val="00CF261B"/>
    <w:rsid w:val="00D21650"/>
    <w:rsid w:val="00D311FD"/>
    <w:rsid w:val="00D34E10"/>
    <w:rsid w:val="00D35EF8"/>
    <w:rsid w:val="00D6793B"/>
    <w:rsid w:val="00D7626D"/>
    <w:rsid w:val="00DB7E71"/>
    <w:rsid w:val="00E94D98"/>
    <w:rsid w:val="00E95B56"/>
    <w:rsid w:val="00EB1518"/>
    <w:rsid w:val="00EB1DCF"/>
    <w:rsid w:val="00EE0F39"/>
    <w:rsid w:val="00EF7785"/>
    <w:rsid w:val="00F150C5"/>
    <w:rsid w:val="00F30C50"/>
    <w:rsid w:val="00F34D2D"/>
    <w:rsid w:val="00F3783A"/>
    <w:rsid w:val="00F518A8"/>
    <w:rsid w:val="00F54100"/>
    <w:rsid w:val="00F64D80"/>
    <w:rsid w:val="00F70D79"/>
    <w:rsid w:val="00F73B10"/>
    <w:rsid w:val="00F82F3D"/>
    <w:rsid w:val="00F90939"/>
    <w:rsid w:val="00FC5976"/>
    <w:rsid w:val="00FD6E36"/>
    <w:rsid w:val="00FE206E"/>
    <w:rsid w:val="00FF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1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31C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Республики Бурятия</Company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Арапова</dc:creator>
  <cp:lastModifiedBy>Direktor</cp:lastModifiedBy>
  <cp:revision>2</cp:revision>
  <dcterms:created xsi:type="dcterms:W3CDTF">2020-07-09T05:51:00Z</dcterms:created>
  <dcterms:modified xsi:type="dcterms:W3CDTF">2020-07-09T05:51:00Z</dcterms:modified>
</cp:coreProperties>
</file>